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附件1、</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jc w:val="left"/>
        <w:rPr>
          <w:rFonts w:ascii="仿宋" w:hAnsi="仿宋" w:eastAsia="仿宋"/>
          <w:sz w:val="30"/>
          <w:szCs w:val="30"/>
        </w:rPr>
      </w:pP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2020年</w:t>
      </w:r>
      <w:r>
        <w:rPr>
          <w:rFonts w:ascii="仿宋" w:hAnsi="仿宋" w:eastAsia="仿宋"/>
          <w:sz w:val="30"/>
          <w:szCs w:val="30"/>
        </w:rPr>
        <w:t>5</w:t>
      </w:r>
      <w:r>
        <w:rPr>
          <w:rFonts w:hint="eastAsia" w:ascii="仿宋" w:hAnsi="仿宋" w:eastAsia="仿宋"/>
          <w:sz w:val="30"/>
          <w:szCs w:val="30"/>
        </w:rPr>
        <w:t>月</w:t>
      </w:r>
    </w:p>
    <w:p>
      <w:pPr>
        <w:rPr>
          <w:rFonts w:ascii="仿宋" w:hAnsi="仿宋" w:eastAsia="仿宋"/>
          <w:sz w:val="30"/>
          <w:szCs w:val="30"/>
        </w:rPr>
      </w:pPr>
    </w:p>
    <w:p>
      <w:r>
        <w:rPr>
          <w:rFonts w:hint="eastAsia"/>
        </w:rPr>
        <w:t>附件2、</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1"/>
        <w:gridCol w:w="6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rPr>
              <w:t>锦</w:t>
            </w:r>
            <w:r>
              <w:rPr>
                <w:rFonts w:ascii="仿宋" w:hAnsi="仿宋" w:eastAsia="仿宋"/>
                <w:b/>
                <w:sz w:val="36"/>
                <w:szCs w:val="36"/>
              </w:rPr>
              <w:t>绣碧湖</w:t>
            </w:r>
            <w:r>
              <w:rPr>
                <w:rFonts w:hint="eastAsia" w:ascii="仿宋" w:hAnsi="仿宋" w:eastAsia="仿宋"/>
                <w:b/>
                <w:sz w:val="36"/>
                <w:szCs w:val="36"/>
              </w:rPr>
              <w:t>B-1项</w:t>
            </w:r>
            <w:r>
              <w:rPr>
                <w:rFonts w:ascii="仿宋" w:hAnsi="仿宋" w:eastAsia="仿宋"/>
                <w:b/>
                <w:sz w:val="36"/>
                <w:szCs w:val="36"/>
              </w:rPr>
              <w:t>目</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_GB2312" w:hAnsi="宋体" w:eastAsia="仿宋_GB2312" w:cs="仿宋_GB2312"/>
                <w:sz w:val="28"/>
                <w:szCs w:val="28"/>
              </w:rPr>
              <w:t>第二年度涨幅</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%，第三年度涨幅</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%，第四年度涨幅</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w:t>
            </w:r>
            <w:r>
              <w:rPr>
                <w:rFonts w:hint="eastAsia" w:ascii="仿宋" w:hAnsi="仿宋" w:eastAsia="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spacing w:line="360" w:lineRule="auto"/>
        <w:jc w:val="left"/>
        <w:rPr>
          <w:sz w:val="24"/>
        </w:rPr>
      </w:pPr>
      <w:r>
        <w:rPr>
          <w:rFonts w:hint="eastAsia"/>
          <w:sz w:val="24"/>
        </w:rPr>
        <w:t>附件3、</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spacing w:line="600" w:lineRule="exact"/>
        <w:rPr>
          <w:rFonts w:ascii="仿宋" w:hAnsi="仿宋" w:eastAsia="仿宋"/>
          <w:b/>
          <w:sz w:val="44"/>
          <w:szCs w:val="44"/>
        </w:rPr>
      </w:pPr>
      <w:r>
        <w:rPr>
          <w:rFonts w:hint="eastAsia"/>
        </w:rPr>
        <w:t>附件4、</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福建省漳州市龙文</w:t>
      </w:r>
      <w:r>
        <w:rPr>
          <w:rFonts w:ascii="仿宋" w:hAnsi="仿宋" w:eastAsia="仿宋"/>
          <w:sz w:val="28"/>
          <w:szCs w:val="28"/>
        </w:rPr>
        <w:t>区建元东路</w:t>
      </w:r>
      <w:r>
        <w:rPr>
          <w:rFonts w:hint="eastAsia" w:ascii="仿宋" w:hAnsi="仿宋" w:eastAsia="仿宋"/>
          <w:sz w:val="28"/>
          <w:szCs w:val="28"/>
        </w:rPr>
        <w:t xml:space="preserve">21号锦绣碧湖B区36号楼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bookmarkStart w:id="0" w:name="_GoBack"/>
      <w:bookmarkEnd w:id="0"/>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二O一</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spacing w:line="360" w:lineRule="auto"/>
        <w:jc w:val="left"/>
      </w:pPr>
      <w:r>
        <w:rPr>
          <w:rFonts w:hint="eastAsia"/>
        </w:rPr>
        <w:t>附件5、</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pPr>
      <w:r>
        <w:rPr>
          <w:rFonts w:hint="eastAsia"/>
        </w:rPr>
        <w:t>附件6、</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ind w:firstLine="465"/>
        <w:jc w:val="left"/>
        <w:rPr>
          <w:rFonts w:ascii="仿宋" w:hAnsi="仿宋" w:eastAsia="仿宋"/>
          <w:sz w:val="28"/>
          <w:szCs w:val="28"/>
        </w:rPr>
      </w:pPr>
      <w:r>
        <w:rPr>
          <w:rFonts w:hint="eastAsia" w:ascii="仿宋" w:hAnsi="仿宋" w:eastAsia="仿宋"/>
          <w:sz w:val="28"/>
          <w:szCs w:val="28"/>
        </w:rPr>
        <w:t>附件7：竞租房产现状及周边业态图示</w:t>
      </w:r>
    </w:p>
    <w:p>
      <w:pPr>
        <w:ind w:left="465"/>
        <w:jc w:val="left"/>
        <w:rPr>
          <w:rFonts w:ascii="仿宋" w:hAnsi="仿宋" w:eastAsia="仿宋"/>
          <w:sz w:val="28"/>
          <w:szCs w:val="28"/>
        </w:rPr>
      </w:pPr>
      <w:r>
        <w:rPr>
          <w:rFonts w:hint="eastAsia" w:ascii="仿宋" w:hAnsi="仿宋" w:eastAsia="仿宋"/>
          <w:sz w:val="28"/>
          <w:szCs w:val="28"/>
        </w:rPr>
        <w:t>锦</w:t>
      </w:r>
      <w:r>
        <w:rPr>
          <w:rFonts w:ascii="仿宋" w:hAnsi="仿宋" w:eastAsia="仿宋"/>
          <w:sz w:val="28"/>
          <w:szCs w:val="28"/>
        </w:rPr>
        <w:t>绣碧湖</w:t>
      </w:r>
      <w:r>
        <w:rPr>
          <w:rFonts w:hint="eastAsia" w:ascii="仿宋" w:hAnsi="仿宋" w:eastAsia="仿宋"/>
          <w:sz w:val="28"/>
          <w:szCs w:val="28"/>
        </w:rPr>
        <w:t>B-1项</w:t>
      </w:r>
      <w:r>
        <w:rPr>
          <w:rFonts w:ascii="仿宋" w:hAnsi="仿宋" w:eastAsia="仿宋"/>
          <w:sz w:val="28"/>
          <w:szCs w:val="28"/>
        </w:rPr>
        <w:t>目</w:t>
      </w:r>
      <w:r>
        <w:rPr>
          <w:rFonts w:hint="eastAsia" w:ascii="仿宋" w:hAnsi="仿宋" w:eastAsia="仿宋"/>
          <w:sz w:val="28"/>
          <w:szCs w:val="28"/>
        </w:rPr>
        <w:t>1#</w:t>
      </w:r>
      <w:r>
        <w:rPr>
          <w:rFonts w:ascii="仿宋" w:hAnsi="仿宋" w:eastAsia="仿宋"/>
          <w:sz w:val="28"/>
          <w:szCs w:val="28"/>
        </w:rPr>
        <w:t>D06</w:t>
      </w:r>
      <w:r>
        <w:rPr>
          <w:rFonts w:hint="eastAsia" w:ascii="仿宋" w:hAnsi="仿宋" w:eastAsia="仿宋"/>
          <w:sz w:val="28"/>
          <w:szCs w:val="28"/>
        </w:rPr>
        <w:t>店</w:t>
      </w:r>
      <w:r>
        <w:rPr>
          <w:rFonts w:ascii="仿宋" w:hAnsi="仿宋" w:eastAsia="仿宋"/>
          <w:sz w:val="28"/>
          <w:szCs w:val="28"/>
        </w:rPr>
        <w:t>面</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165090" cy="3451860"/>
            <wp:effectExtent l="0" t="0" r="0" b="0"/>
            <wp:docPr id="1" name="图片 1" descr="C:\Users\admin\AppData\Roaming\Tencent\Users\110677049\QQ\WinTemp\RichOle\06_GAHJ`HBV7NR}KS[2FX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Roaming\Tencent\Users\110677049\QQ\WinTemp\RichOle\06_GAHJ`HBV7NR}KS[2FXS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65090" cy="3451860"/>
                    </a:xfrm>
                    <a:prstGeom prst="rect">
                      <a:avLst/>
                    </a:prstGeom>
                    <a:noFill/>
                    <a:ln>
                      <a:noFill/>
                    </a:ln>
                  </pic:spPr>
                </pic:pic>
              </a:graphicData>
            </a:graphic>
          </wp:inline>
        </w:drawing>
      </w:r>
    </w:p>
    <w:p>
      <w:pPr>
        <w:pStyle w:val="6"/>
        <w:ind w:firstLine="0" w:firstLineChars="0"/>
        <w:rPr>
          <w:rFonts w:ascii="仿宋" w:hAnsi="仿宋" w:eastAsia="仿宋"/>
          <w:sz w:val="28"/>
          <w:szCs w:val="28"/>
        </w:rPr>
      </w:pPr>
    </w:p>
    <w:p>
      <w:pPr>
        <w:pStyle w:val="6"/>
        <w:ind w:left="825" w:firstLine="0" w:firstLineChars="0"/>
        <w:jc w:val="left"/>
        <w:rPr>
          <w:rFonts w:ascii="仿宋" w:hAnsi="仿宋" w:eastAsia="仿宋"/>
          <w:sz w:val="28"/>
          <w:szCs w:val="28"/>
        </w:rPr>
      </w:pPr>
    </w:p>
    <w:p>
      <w:pPr>
        <w:spacing w:line="360" w:lineRule="auto"/>
        <w:rPr>
          <w:rFonts w:ascii="仿宋" w:hAnsi="仿宋" w:eastAsia="仿宋" w:cs="宋体"/>
          <w:sz w:val="30"/>
          <w:szCs w:val="30"/>
        </w:rPr>
      </w:pPr>
    </w:p>
    <w:sectPr>
      <w:pgSz w:w="11906" w:h="16838"/>
      <w:pgMar w:top="1134"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0DFB"/>
    <w:rsid w:val="000123B9"/>
    <w:rsid w:val="000233E8"/>
    <w:rsid w:val="001973AD"/>
    <w:rsid w:val="0022794E"/>
    <w:rsid w:val="003D3CF2"/>
    <w:rsid w:val="0056757D"/>
    <w:rsid w:val="005B7686"/>
    <w:rsid w:val="00836E4C"/>
    <w:rsid w:val="00842264"/>
    <w:rsid w:val="008B35A1"/>
    <w:rsid w:val="008C5C1D"/>
    <w:rsid w:val="00967C6F"/>
    <w:rsid w:val="00A06CED"/>
    <w:rsid w:val="00A82C36"/>
    <w:rsid w:val="00A905E7"/>
    <w:rsid w:val="00B62E74"/>
    <w:rsid w:val="00BA3F54"/>
    <w:rsid w:val="00C050F2"/>
    <w:rsid w:val="00C2211E"/>
    <w:rsid w:val="00D10818"/>
    <w:rsid w:val="00D74397"/>
    <w:rsid w:val="00DD0DFB"/>
    <w:rsid w:val="00E34A8E"/>
    <w:rsid w:val="00ED6C2B"/>
    <w:rsid w:val="00EE0C55"/>
    <w:rsid w:val="00F83004"/>
    <w:rsid w:val="237F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2020</Words>
  <Characters>11515</Characters>
  <Lines>95</Lines>
  <Paragraphs>27</Paragraphs>
  <TotalTime>42</TotalTime>
  <ScaleCrop>false</ScaleCrop>
  <LinksUpToDate>false</LinksUpToDate>
  <CharactersWithSpaces>13508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2018-05-18T00:26:00Z</dcterms:created>
  <dc:creator>黄小玲</dc:creator>
  <cp:lastModifiedBy>林洋</cp:lastModifiedBy>
  <dcterms:modified xsi:type="dcterms:W3CDTF">2021-02-04T11:58:41Z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